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9B" w:rsidRPr="009472BC" w:rsidRDefault="00CC23A0" w:rsidP="00750284">
      <w:r w:rsidRPr="009472BC">
        <w:rPr>
          <w:rFonts w:hint="eastAsia"/>
        </w:rPr>
        <w:t>６</w:t>
      </w:r>
      <w:r w:rsidR="00454374" w:rsidRPr="009472BC">
        <w:rPr>
          <w:rFonts w:hint="eastAsia"/>
        </w:rPr>
        <w:t xml:space="preserve">　研究の実際</w:t>
      </w:r>
    </w:p>
    <w:p w:rsidR="00454374" w:rsidRDefault="00454374" w:rsidP="008F32CC">
      <w:pPr>
        <w:pStyle w:val="a3"/>
        <w:adjustRightInd/>
        <w:jc w:val="left"/>
      </w:pPr>
    </w:p>
    <w:p w:rsidR="0014749B" w:rsidRDefault="0014749B" w:rsidP="009C044F">
      <w:pPr>
        <w:pStyle w:val="a3"/>
        <w:numPr>
          <w:ilvl w:val="0"/>
          <w:numId w:val="11"/>
        </w:numPr>
        <w:adjustRightInd/>
        <w:jc w:val="left"/>
      </w:pPr>
      <w:r>
        <w:rPr>
          <w:rFonts w:hint="eastAsia"/>
        </w:rPr>
        <w:t>「わかる」授業についての研究</w:t>
      </w:r>
    </w:p>
    <w:p w:rsidR="0014749B" w:rsidRDefault="0014749B" w:rsidP="009C044F">
      <w:pPr>
        <w:pStyle w:val="a3"/>
        <w:adjustRightInd/>
        <w:ind w:leftChars="250" w:left="530" w:firstLineChars="100" w:firstLine="212"/>
        <w:jc w:val="left"/>
      </w:pPr>
      <w:r>
        <w:rPr>
          <w:rFonts w:hint="eastAsia"/>
        </w:rPr>
        <w:t>３年間の研究</w:t>
      </w:r>
      <w:r w:rsidR="00E575AB">
        <w:rPr>
          <w:rFonts w:hint="eastAsia"/>
        </w:rPr>
        <w:t>テーマのキーワードとな</w:t>
      </w:r>
      <w:r>
        <w:rPr>
          <w:rFonts w:hint="eastAsia"/>
        </w:rPr>
        <w:t>る「わかる」「できる」「かかわる」授業の</w:t>
      </w:r>
      <w:r w:rsidR="003601FC">
        <w:rPr>
          <w:rFonts w:hint="eastAsia"/>
        </w:rPr>
        <w:t>在り方を</w:t>
      </w:r>
      <w:r w:rsidR="00750284">
        <w:rPr>
          <w:rFonts w:hint="eastAsia"/>
        </w:rPr>
        <w:t>受</w:t>
      </w:r>
      <w:r>
        <w:rPr>
          <w:rFonts w:hint="eastAsia"/>
        </w:rPr>
        <w:t>けて、研究１年目の日向地区においては「わかる」「できる」「かかわる」を密接に関連させてバランスよく研究していくが、特に「わかる」授業についての研究を</w:t>
      </w:r>
      <w:r w:rsidR="00750284">
        <w:rPr>
          <w:rFonts w:hint="eastAsia"/>
        </w:rPr>
        <w:t>推進</w:t>
      </w:r>
      <w:r>
        <w:rPr>
          <w:rFonts w:hint="eastAsia"/>
        </w:rPr>
        <w:t>してきた。</w:t>
      </w:r>
    </w:p>
    <w:p w:rsidR="0014749B" w:rsidRDefault="0014749B" w:rsidP="008F32CC">
      <w:pPr>
        <w:pStyle w:val="a3"/>
        <w:adjustRightInd/>
        <w:jc w:val="left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6"/>
        <w:gridCol w:w="2839"/>
        <w:gridCol w:w="2829"/>
        <w:gridCol w:w="2939"/>
      </w:tblGrid>
      <w:tr w:rsidR="00D9427E" w:rsidTr="00750284">
        <w:trPr>
          <w:trHeight w:val="287"/>
        </w:trPr>
        <w:tc>
          <w:tcPr>
            <w:tcW w:w="1136" w:type="dxa"/>
            <w:tcBorders>
              <w:right w:val="single" w:sz="24" w:space="0" w:color="auto"/>
            </w:tcBorders>
          </w:tcPr>
          <w:p w:rsidR="00D9427E" w:rsidRDefault="00D9427E" w:rsidP="000E0400">
            <w:pPr>
              <w:pStyle w:val="a3"/>
              <w:adjustRightInd/>
              <w:jc w:val="left"/>
            </w:pPr>
            <w:r>
              <w:rPr>
                <w:rFonts w:hint="eastAsia"/>
              </w:rPr>
              <w:t>地区</w:t>
            </w:r>
          </w:p>
        </w:tc>
        <w:tc>
          <w:tcPr>
            <w:tcW w:w="2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9427E" w:rsidRDefault="00D9427E" w:rsidP="000E0400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Ｈ２６　日向</w:t>
            </w:r>
            <w:r w:rsidR="00701CF6">
              <w:rPr>
                <w:rFonts w:hint="eastAsia"/>
              </w:rPr>
              <w:t>、東臼杵</w:t>
            </w:r>
          </w:p>
        </w:tc>
        <w:tc>
          <w:tcPr>
            <w:tcW w:w="2829" w:type="dxa"/>
            <w:tcBorders>
              <w:left w:val="single" w:sz="24" w:space="0" w:color="auto"/>
            </w:tcBorders>
          </w:tcPr>
          <w:p w:rsidR="00D9427E" w:rsidRDefault="005076F8" w:rsidP="00750284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Ｈ２７　日南</w:t>
            </w:r>
          </w:p>
        </w:tc>
        <w:tc>
          <w:tcPr>
            <w:tcW w:w="2939" w:type="dxa"/>
            <w:tcBorders>
              <w:bottom w:val="single" w:sz="8" w:space="0" w:color="auto"/>
            </w:tcBorders>
          </w:tcPr>
          <w:p w:rsidR="00D9427E" w:rsidRDefault="005076F8" w:rsidP="000E0400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Ｈ２８　えびの</w:t>
            </w:r>
          </w:p>
        </w:tc>
      </w:tr>
      <w:tr w:rsidR="00D9427E" w:rsidTr="00750284">
        <w:trPr>
          <w:trHeight w:val="876"/>
        </w:trPr>
        <w:tc>
          <w:tcPr>
            <w:tcW w:w="1136" w:type="dxa"/>
            <w:tcBorders>
              <w:right w:val="single" w:sz="24" w:space="0" w:color="auto"/>
            </w:tcBorders>
          </w:tcPr>
          <w:p w:rsidR="003601FC" w:rsidRDefault="003601FC" w:rsidP="000E0400">
            <w:pPr>
              <w:pStyle w:val="a3"/>
              <w:adjustRightInd/>
              <w:jc w:val="left"/>
            </w:pPr>
          </w:p>
          <w:p w:rsidR="00D9427E" w:rsidRDefault="00D9427E" w:rsidP="000E0400">
            <w:pPr>
              <w:pStyle w:val="a3"/>
              <w:adjustRightInd/>
              <w:jc w:val="left"/>
            </w:pPr>
            <w:r>
              <w:rPr>
                <w:rFonts w:hint="eastAsia"/>
              </w:rPr>
              <w:t>テーマ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3601FC" w:rsidRDefault="003601FC" w:rsidP="000E0400">
            <w:pPr>
              <w:pStyle w:val="a3"/>
              <w:adjustRightInd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1F7B174" wp14:editId="365F756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126365</wp:posOffset>
                      </wp:positionV>
                      <wp:extent cx="466725" cy="285750"/>
                      <wp:effectExtent l="0" t="0" r="28575" b="19050"/>
                      <wp:wrapNone/>
                      <wp:docPr id="6" name="フローチャート : 端子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フローチャート : 端子 6" o:spid="_x0000_s1026" type="#_x0000_t116" style="position:absolute;left:0;text-align:left;margin-left:-3pt;margin-top:9.95pt;width:36.75pt;height:22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AcBAAAPAAAAAAAAAAAAAAAAAPEEAABkcnMvZG93&#10;bnJldi54bWxQSwUGAAAAAAQABADzAAAA/AUAAAAA&#10;" filled="f" strokecolor="windowText" strokeweight="1pt"/>
                  </w:pict>
                </mc:Fallback>
              </mc:AlternateContent>
            </w:r>
          </w:p>
          <w:p w:rsidR="00D9427E" w:rsidRDefault="00D9427E" w:rsidP="000E0400">
            <w:pPr>
              <w:pStyle w:val="a3"/>
              <w:adjustRightInd/>
              <w:jc w:val="left"/>
            </w:pPr>
            <w:r>
              <w:rPr>
                <w:rFonts w:hint="eastAsia"/>
              </w:rPr>
              <w:t>わかる・できる・かかわる</w:t>
            </w:r>
          </w:p>
          <w:p w:rsidR="003601FC" w:rsidRDefault="003601FC" w:rsidP="000E0400">
            <w:pPr>
              <w:pStyle w:val="a3"/>
              <w:adjustRightInd/>
              <w:jc w:val="left"/>
            </w:pPr>
          </w:p>
        </w:tc>
        <w:tc>
          <w:tcPr>
            <w:tcW w:w="2829" w:type="dxa"/>
            <w:tcBorders>
              <w:left w:val="single" w:sz="24" w:space="0" w:color="auto"/>
            </w:tcBorders>
          </w:tcPr>
          <w:p w:rsidR="003601FC" w:rsidRDefault="00961E23" w:rsidP="000E0400">
            <w:pPr>
              <w:pStyle w:val="a3"/>
              <w:adjustRightInd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8C4A512" wp14:editId="0AFD9AAE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126365</wp:posOffset>
                      </wp:positionV>
                      <wp:extent cx="581025" cy="285750"/>
                      <wp:effectExtent l="0" t="0" r="28575" b="19050"/>
                      <wp:wrapNone/>
                      <wp:docPr id="8" name="フローチャート : 端子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857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フローチャート : 端子 8" o:spid="_x0000_s1026" type="#_x0000_t116" style="position:absolute;left:0;text-align:left;margin-left:82.8pt;margin-top:9.95pt;width:45.75pt;height:22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" filled="f" strokecolor="windowText" strokeweight="1pt"/>
                  </w:pict>
                </mc:Fallback>
              </mc:AlternateContent>
            </w:r>
          </w:p>
          <w:p w:rsidR="00D9427E" w:rsidRDefault="00D9427E" w:rsidP="000E0400">
            <w:pPr>
              <w:pStyle w:val="a3"/>
              <w:adjustRightInd/>
              <w:jc w:val="left"/>
            </w:pPr>
            <w:r>
              <w:rPr>
                <w:rFonts w:hint="eastAsia"/>
              </w:rPr>
              <w:t>わかる・できる・かかわる</w:t>
            </w:r>
          </w:p>
        </w:tc>
        <w:tc>
          <w:tcPr>
            <w:tcW w:w="2939" w:type="dxa"/>
            <w:tcBorders>
              <w:top w:val="single" w:sz="8" w:space="0" w:color="auto"/>
            </w:tcBorders>
          </w:tcPr>
          <w:p w:rsidR="003601FC" w:rsidRDefault="00961E23" w:rsidP="000E0400">
            <w:pPr>
              <w:pStyle w:val="a3"/>
              <w:adjustRightInd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C29D27F" wp14:editId="4B7D48BF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126365</wp:posOffset>
                      </wp:positionV>
                      <wp:extent cx="466725" cy="285750"/>
                      <wp:effectExtent l="0" t="0" r="28575" b="19050"/>
                      <wp:wrapNone/>
                      <wp:docPr id="7" name="フローチャート : 端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857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端子 7" o:spid="_x0000_s1026" type="#_x0000_t116" style="position:absolute;left:0;text-align:left;margin-left:40pt;margin-top:9.95pt;width:36.75pt;height:22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" filled="f" strokecolor="windowText" strokeweight="1pt"/>
                  </w:pict>
                </mc:Fallback>
              </mc:AlternateContent>
            </w:r>
          </w:p>
          <w:p w:rsidR="00D9427E" w:rsidRDefault="00D9427E" w:rsidP="000E0400">
            <w:pPr>
              <w:pStyle w:val="a3"/>
              <w:adjustRightInd/>
              <w:jc w:val="left"/>
            </w:pPr>
            <w:r>
              <w:rPr>
                <w:rFonts w:hint="eastAsia"/>
              </w:rPr>
              <w:t>わかる・できる・かかわる</w:t>
            </w:r>
          </w:p>
        </w:tc>
      </w:tr>
      <w:tr w:rsidR="00D9427E" w:rsidTr="00750284">
        <w:trPr>
          <w:trHeight w:val="574"/>
        </w:trPr>
        <w:tc>
          <w:tcPr>
            <w:tcW w:w="1136" w:type="dxa"/>
            <w:tcBorders>
              <w:right w:val="single" w:sz="24" w:space="0" w:color="auto"/>
            </w:tcBorders>
          </w:tcPr>
          <w:p w:rsidR="00D9427E" w:rsidRDefault="00D9427E" w:rsidP="000E0400">
            <w:pPr>
              <w:pStyle w:val="a3"/>
              <w:adjustRightInd/>
              <w:jc w:val="left"/>
            </w:pPr>
            <w:r>
              <w:rPr>
                <w:rFonts w:hint="eastAsia"/>
              </w:rPr>
              <w:t>小中高特</w:t>
            </w:r>
          </w:p>
          <w:p w:rsidR="00D9427E" w:rsidRDefault="00D9427E" w:rsidP="000E0400">
            <w:pPr>
              <w:pStyle w:val="a3"/>
              <w:adjustRightInd/>
              <w:jc w:val="left"/>
            </w:pPr>
            <w:r>
              <w:rPr>
                <w:rFonts w:hint="eastAsia"/>
              </w:rPr>
              <w:t>つながり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D9427E" w:rsidRDefault="00D9427E" w:rsidP="000E0400">
            <w:pPr>
              <w:pStyle w:val="a3"/>
              <w:adjustRightInd/>
              <w:jc w:val="center"/>
            </w:pPr>
            <w:r w:rsidRPr="00D9427E">
              <w:rPr>
                <w:rFonts w:hint="eastAsia"/>
              </w:rPr>
              <w:t>小中高特</w:t>
            </w:r>
            <w:r>
              <w:rPr>
                <w:rFonts w:hint="eastAsia"/>
              </w:rPr>
              <w:t>で共通して</w:t>
            </w:r>
          </w:p>
          <w:p w:rsidR="003601FC" w:rsidRDefault="008E6E32" w:rsidP="00FA0B6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「わかる」授業のつながり</w:t>
            </w:r>
          </w:p>
        </w:tc>
        <w:tc>
          <w:tcPr>
            <w:tcW w:w="2829" w:type="dxa"/>
            <w:tcBorders>
              <w:left w:val="single" w:sz="24" w:space="0" w:color="auto"/>
            </w:tcBorders>
          </w:tcPr>
          <w:p w:rsidR="009C044F" w:rsidRDefault="009C044F" w:rsidP="009C044F">
            <w:pPr>
              <w:pStyle w:val="a3"/>
              <w:adjustRightInd/>
              <w:jc w:val="center"/>
            </w:pPr>
            <w:r w:rsidRPr="00D9427E">
              <w:rPr>
                <w:rFonts w:hint="eastAsia"/>
              </w:rPr>
              <w:t>小中高特</w:t>
            </w:r>
            <w:r>
              <w:rPr>
                <w:rFonts w:hint="eastAsia"/>
              </w:rPr>
              <w:t>で共通して</w:t>
            </w:r>
          </w:p>
          <w:p w:rsidR="00D9427E" w:rsidRDefault="009C044F" w:rsidP="009C04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「できる」授業のつながり</w:t>
            </w:r>
          </w:p>
        </w:tc>
        <w:tc>
          <w:tcPr>
            <w:tcW w:w="2939" w:type="dxa"/>
          </w:tcPr>
          <w:p w:rsidR="009C044F" w:rsidRDefault="009C044F" w:rsidP="009C044F">
            <w:pPr>
              <w:pStyle w:val="a3"/>
              <w:adjustRightInd/>
              <w:jc w:val="center"/>
            </w:pPr>
            <w:r w:rsidRPr="00D9427E">
              <w:rPr>
                <w:rFonts w:hint="eastAsia"/>
              </w:rPr>
              <w:t>小中高特</w:t>
            </w:r>
            <w:r>
              <w:rPr>
                <w:rFonts w:hint="eastAsia"/>
              </w:rPr>
              <w:t>で共通して</w:t>
            </w:r>
          </w:p>
          <w:p w:rsidR="00D9427E" w:rsidRDefault="009C044F" w:rsidP="009C04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「かかわる」授業のつながり</w:t>
            </w:r>
          </w:p>
        </w:tc>
      </w:tr>
      <w:tr w:rsidR="009C044F" w:rsidTr="00750284">
        <w:trPr>
          <w:trHeight w:val="2595"/>
        </w:trPr>
        <w:tc>
          <w:tcPr>
            <w:tcW w:w="1136" w:type="dxa"/>
            <w:vMerge w:val="restart"/>
            <w:tcBorders>
              <w:right w:val="single" w:sz="24" w:space="0" w:color="auto"/>
            </w:tcBorders>
          </w:tcPr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  <w:r>
              <w:rPr>
                <w:rFonts w:hint="eastAsia"/>
              </w:rPr>
              <w:t>学習指導</w:t>
            </w:r>
          </w:p>
          <w:p w:rsidR="009C044F" w:rsidRDefault="009C044F" w:rsidP="008F32CC">
            <w:pPr>
              <w:pStyle w:val="a3"/>
              <w:adjustRightInd/>
              <w:jc w:val="left"/>
            </w:pPr>
            <w:r>
              <w:rPr>
                <w:rFonts w:hint="eastAsia"/>
              </w:rPr>
              <w:t>要領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9C044F" w:rsidRDefault="009C044F" w:rsidP="008F32CC">
            <w:pPr>
              <w:pStyle w:val="a3"/>
              <w:adjustRightInd/>
              <w:jc w:val="left"/>
            </w:pPr>
            <w:r>
              <w:rPr>
                <w:rFonts w:hint="eastAsia"/>
              </w:rPr>
              <w:t>密接に関連させてバランスよく研究していくが、特に</w:t>
            </w:r>
          </w:p>
          <w:p w:rsidR="009C044F" w:rsidRDefault="009C044F" w:rsidP="008F32CC">
            <w:pPr>
              <w:pStyle w:val="a3"/>
              <w:adjustRightInd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32DD6E50" wp14:editId="73DDC52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117475</wp:posOffset>
                      </wp:positionV>
                      <wp:extent cx="1409700" cy="285750"/>
                      <wp:effectExtent l="0" t="0" r="19050" b="19050"/>
                      <wp:wrapNone/>
                      <wp:docPr id="3" name="フローチャート : 端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857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フローチャート : 端子 3" o:spid="_x0000_s1026" type="#_x0000_t116" style="position:absolute;left:0;text-align:left;margin-left:-3pt;margin-top:9.25pt;width:111pt;height:22.5pt;z-index:25216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" filled="f" strokecolor="black [3213]" strokeweight="1pt"/>
                  </w:pict>
                </mc:Fallback>
              </mc:AlternateContent>
            </w:r>
          </w:p>
          <w:p w:rsidR="009C044F" w:rsidRDefault="009C044F" w:rsidP="008F32CC">
            <w:pPr>
              <w:pStyle w:val="a3"/>
              <w:adjustRightInd/>
              <w:jc w:val="left"/>
            </w:pPr>
            <w:r>
              <w:rPr>
                <w:rFonts w:hint="eastAsia"/>
              </w:rPr>
              <w:t>「知識、思考・判断」</w:t>
            </w:r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Default="009C044F" w:rsidP="008F32CC">
            <w:pPr>
              <w:pStyle w:val="a3"/>
              <w:adjustRightInd/>
              <w:jc w:val="left"/>
            </w:pPr>
            <w:r>
              <w:rPr>
                <w:rFonts w:hint="eastAsia"/>
              </w:rPr>
              <w:t>「技能」</w:t>
            </w:r>
          </w:p>
          <w:p w:rsidR="009C044F" w:rsidRDefault="009C044F" w:rsidP="008F32CC">
            <w:pPr>
              <w:pStyle w:val="a3"/>
              <w:adjustRightInd/>
              <w:jc w:val="left"/>
            </w:pPr>
          </w:p>
          <w:p w:rsidR="009C044F" w:rsidRPr="00E83704" w:rsidRDefault="009C044F" w:rsidP="008F32CC">
            <w:pPr>
              <w:pStyle w:val="a3"/>
              <w:adjustRightInd/>
              <w:jc w:val="left"/>
            </w:pPr>
            <w:r>
              <w:rPr>
                <w:rFonts w:hint="eastAsia"/>
              </w:rPr>
              <w:t>「態度」</w:t>
            </w:r>
          </w:p>
          <w:p w:rsidR="009C044F" w:rsidRDefault="009C044F" w:rsidP="008F32CC">
            <w:pPr>
              <w:pStyle w:val="a3"/>
              <w:adjustRightInd/>
              <w:jc w:val="left"/>
            </w:pPr>
          </w:p>
        </w:tc>
        <w:tc>
          <w:tcPr>
            <w:tcW w:w="2829" w:type="dxa"/>
            <w:tcBorders>
              <w:left w:val="single" w:sz="24" w:space="0" w:color="auto"/>
            </w:tcBorders>
          </w:tcPr>
          <w:p w:rsidR="009C044F" w:rsidRDefault="009C044F" w:rsidP="00E83704">
            <w:pPr>
              <w:pStyle w:val="a3"/>
              <w:adjustRightInd/>
            </w:pPr>
            <w:r>
              <w:rPr>
                <w:rFonts w:hint="eastAsia"/>
              </w:rPr>
              <w:t>密接に関連させてバランスよく研究していくが、特に</w:t>
            </w:r>
          </w:p>
          <w:p w:rsidR="009C044F" w:rsidRDefault="009C044F" w:rsidP="00E83704">
            <w:pPr>
              <w:pStyle w:val="a3"/>
              <w:adjustRightInd/>
            </w:pPr>
          </w:p>
          <w:p w:rsidR="009C044F" w:rsidRDefault="009C044F" w:rsidP="00E83704">
            <w:pPr>
              <w:pStyle w:val="a3"/>
              <w:adjustRightInd/>
            </w:pPr>
            <w:r>
              <w:rPr>
                <w:rFonts w:hint="eastAsia"/>
              </w:rPr>
              <w:t>「知識、思考・判断」</w:t>
            </w:r>
          </w:p>
          <w:p w:rsidR="009C044F" w:rsidRDefault="009C044F" w:rsidP="00E83704">
            <w:pPr>
              <w:pStyle w:val="a3"/>
              <w:adjustRightInd/>
            </w:pPr>
          </w:p>
          <w:p w:rsidR="009C044F" w:rsidRDefault="009C044F" w:rsidP="00E83704">
            <w:pPr>
              <w:pStyle w:val="a3"/>
              <w:adjustRightInd/>
            </w:pPr>
            <w:r>
              <w:rPr>
                <w:rFonts w:hint="eastAsia"/>
              </w:rPr>
              <w:t>「技能」</w:t>
            </w:r>
          </w:p>
          <w:p w:rsidR="009C044F" w:rsidRDefault="00961E23" w:rsidP="00E83704">
            <w:pPr>
              <w:pStyle w:val="a3"/>
              <w:adjustRightInd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43A378E4" wp14:editId="71619A6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121285</wp:posOffset>
                      </wp:positionV>
                      <wp:extent cx="609600" cy="285750"/>
                      <wp:effectExtent l="0" t="0" r="19050" b="19050"/>
                      <wp:wrapNone/>
                      <wp:docPr id="5" name="フローチャート : 端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857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端子 5" o:spid="_x0000_s1026" type="#_x0000_t116" style="position:absolute;left:0;text-align:left;margin-left:-.45pt;margin-top:9.55pt;width:48pt;height:22.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" filled="f" strokecolor="windowText" strokeweight="1pt"/>
                  </w:pict>
                </mc:Fallback>
              </mc:AlternateContent>
            </w:r>
          </w:p>
          <w:p w:rsidR="009C044F" w:rsidRDefault="009C044F" w:rsidP="00E83704">
            <w:pPr>
              <w:pStyle w:val="a3"/>
              <w:adjustRightInd/>
              <w:jc w:val="left"/>
            </w:pPr>
            <w:r>
              <w:rPr>
                <w:rFonts w:hint="eastAsia"/>
              </w:rPr>
              <w:t>「態度」</w:t>
            </w:r>
          </w:p>
        </w:tc>
        <w:tc>
          <w:tcPr>
            <w:tcW w:w="2939" w:type="dxa"/>
          </w:tcPr>
          <w:p w:rsidR="009C044F" w:rsidRDefault="009C044F" w:rsidP="00E83704">
            <w:pPr>
              <w:pStyle w:val="a3"/>
              <w:adjustRightInd/>
            </w:pPr>
            <w:r>
              <w:rPr>
                <w:rFonts w:hint="eastAsia"/>
              </w:rPr>
              <w:t>密接に関連させてバランスよく研究していくが、特に</w:t>
            </w:r>
          </w:p>
          <w:p w:rsidR="009C044F" w:rsidRDefault="009C044F" w:rsidP="00E83704">
            <w:pPr>
              <w:pStyle w:val="a3"/>
              <w:adjustRightInd/>
            </w:pPr>
          </w:p>
          <w:p w:rsidR="009C044F" w:rsidRDefault="009C044F" w:rsidP="00E83704">
            <w:pPr>
              <w:pStyle w:val="a3"/>
              <w:adjustRightInd/>
            </w:pPr>
            <w:r>
              <w:rPr>
                <w:rFonts w:hint="eastAsia"/>
              </w:rPr>
              <w:t>「知識、思考・判断」</w:t>
            </w:r>
          </w:p>
          <w:p w:rsidR="009C044F" w:rsidRDefault="00961E23" w:rsidP="00E83704">
            <w:pPr>
              <w:pStyle w:val="a3"/>
              <w:adjustRightInd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256550A0" wp14:editId="3AD2CA3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128905</wp:posOffset>
                      </wp:positionV>
                      <wp:extent cx="571500" cy="285750"/>
                      <wp:effectExtent l="0" t="0" r="19050" b="19050"/>
                      <wp:wrapNone/>
                      <wp:docPr id="4" name="フローチャート : 端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857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ローチャート : 端子 4" o:spid="_x0000_s1026" type="#_x0000_t116" style="position:absolute;left:0;text-align:left;margin-left:-.5pt;margin-top:10.15pt;width:45pt;height:22.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" filled="f" strokecolor="windowText" strokeweight="1pt"/>
                  </w:pict>
                </mc:Fallback>
              </mc:AlternateContent>
            </w:r>
          </w:p>
          <w:p w:rsidR="009C044F" w:rsidRDefault="009C044F" w:rsidP="00E83704">
            <w:pPr>
              <w:pStyle w:val="a3"/>
              <w:adjustRightInd/>
            </w:pPr>
            <w:r>
              <w:rPr>
                <w:rFonts w:hint="eastAsia"/>
              </w:rPr>
              <w:t>「技能」</w:t>
            </w:r>
          </w:p>
          <w:p w:rsidR="009C044F" w:rsidRDefault="009C044F" w:rsidP="00E83704">
            <w:pPr>
              <w:pStyle w:val="a3"/>
              <w:adjustRightInd/>
            </w:pPr>
          </w:p>
          <w:p w:rsidR="009C044F" w:rsidRDefault="009C044F" w:rsidP="00E83704">
            <w:pPr>
              <w:pStyle w:val="a3"/>
              <w:adjustRightInd/>
              <w:jc w:val="left"/>
            </w:pPr>
            <w:r>
              <w:rPr>
                <w:rFonts w:hint="eastAsia"/>
              </w:rPr>
              <w:t>「態度」</w:t>
            </w:r>
          </w:p>
        </w:tc>
      </w:tr>
      <w:tr w:rsidR="009C044F" w:rsidTr="00750284">
        <w:trPr>
          <w:trHeight w:val="2490"/>
        </w:trPr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9C044F" w:rsidRDefault="009C044F" w:rsidP="008F32CC">
            <w:pPr>
              <w:pStyle w:val="a3"/>
              <w:jc w:val="left"/>
            </w:pP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:rsidR="009C044F" w:rsidRPr="009C044F" w:rsidRDefault="009C044F" w:rsidP="008F32CC">
            <w:pPr>
              <w:pStyle w:val="a3"/>
              <w:jc w:val="left"/>
              <w:rPr>
                <w:szCs w:val="22"/>
              </w:rPr>
            </w:pPr>
            <w:r w:rsidRPr="00380418">
              <w:rPr>
                <w:rFonts w:hint="eastAsia"/>
                <w:szCs w:val="22"/>
              </w:rPr>
              <w:t>技術</w:t>
            </w:r>
            <w:r w:rsidRPr="00380418">
              <w:rPr>
                <w:rFonts w:ascii="ＭＳ 明朝" w:hAnsi="ＭＳ 明朝"/>
                <w:szCs w:val="22"/>
              </w:rPr>
              <w:t>(</w:t>
            </w:r>
            <w:r w:rsidRPr="00380418">
              <w:rPr>
                <w:rFonts w:hint="eastAsia"/>
                <w:szCs w:val="22"/>
              </w:rPr>
              <w:t>技</w:t>
            </w:r>
            <w:r w:rsidRPr="00380418">
              <w:rPr>
                <w:rFonts w:ascii="ＭＳ 明朝" w:hAnsi="ＭＳ 明朝"/>
                <w:szCs w:val="22"/>
              </w:rPr>
              <w:t>)</w:t>
            </w:r>
            <w:r w:rsidRPr="00380418">
              <w:rPr>
                <w:rFonts w:hint="eastAsia"/>
                <w:szCs w:val="22"/>
              </w:rPr>
              <w:t>の名称や行い方、体力の高め方、課題解決の方法、練習や発表の仕方を身に付け、自己や仲間の課題に応じた運動を取り組み方、さらに運動を継続するための取り組み方を育むことができる。</w:t>
            </w:r>
          </w:p>
        </w:tc>
        <w:tc>
          <w:tcPr>
            <w:tcW w:w="2829" w:type="dxa"/>
            <w:tcBorders>
              <w:left w:val="single" w:sz="24" w:space="0" w:color="auto"/>
            </w:tcBorders>
          </w:tcPr>
          <w:p w:rsidR="009C044F" w:rsidRDefault="00961E23" w:rsidP="00E83704">
            <w:pPr>
              <w:pStyle w:val="a3"/>
              <w:jc w:val="left"/>
            </w:pPr>
            <w:r w:rsidRPr="00380418">
              <w:rPr>
                <w:rFonts w:hint="eastAsia"/>
                <w:szCs w:val="22"/>
              </w:rPr>
              <w:t>公正、協力、責任、参画などに対する意欲を高め、健康・安全を確保できる。</w:t>
            </w:r>
          </w:p>
        </w:tc>
        <w:tc>
          <w:tcPr>
            <w:tcW w:w="2939" w:type="dxa"/>
          </w:tcPr>
          <w:p w:rsidR="009C044F" w:rsidRDefault="00961E23" w:rsidP="00E83704">
            <w:pPr>
              <w:pStyle w:val="a3"/>
              <w:jc w:val="left"/>
            </w:pPr>
            <w:r w:rsidRPr="00380418">
              <w:rPr>
                <w:rFonts w:hint="eastAsia"/>
                <w:szCs w:val="22"/>
              </w:rPr>
              <w:t>生涯にわたって運動に親しむことができる基礎的・基本的な技能や動きを身に付けることができる。</w:t>
            </w:r>
          </w:p>
        </w:tc>
      </w:tr>
      <w:tr w:rsidR="009C044F" w:rsidTr="00750284">
        <w:trPr>
          <w:trHeight w:val="696"/>
        </w:trPr>
        <w:tc>
          <w:tcPr>
            <w:tcW w:w="1136" w:type="dxa"/>
            <w:vMerge/>
            <w:tcBorders>
              <w:right w:val="single" w:sz="24" w:space="0" w:color="auto"/>
            </w:tcBorders>
          </w:tcPr>
          <w:p w:rsidR="009C044F" w:rsidRDefault="009C044F" w:rsidP="008F32CC">
            <w:pPr>
              <w:pStyle w:val="a3"/>
              <w:jc w:val="left"/>
            </w:pPr>
          </w:p>
        </w:tc>
        <w:tc>
          <w:tcPr>
            <w:tcW w:w="283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C044F" w:rsidRDefault="009C044F" w:rsidP="008F32CC">
            <w:pPr>
              <w:pStyle w:val="a3"/>
              <w:jc w:val="left"/>
              <w:rPr>
                <w:szCs w:val="22"/>
              </w:rPr>
            </w:pPr>
            <w:r w:rsidRPr="00380418">
              <w:rPr>
                <w:rFonts w:hint="eastAsia"/>
                <w:szCs w:val="22"/>
              </w:rPr>
              <w:t>「できる」方法や「うまくなる」道筋がわかること</w:t>
            </w:r>
          </w:p>
          <w:p w:rsidR="009C044F" w:rsidRPr="00380418" w:rsidRDefault="009C044F" w:rsidP="008F32CC">
            <w:pPr>
              <w:pStyle w:val="a3"/>
              <w:jc w:val="left"/>
              <w:rPr>
                <w:szCs w:val="22"/>
              </w:rPr>
            </w:pPr>
          </w:p>
        </w:tc>
        <w:tc>
          <w:tcPr>
            <w:tcW w:w="2829" w:type="dxa"/>
            <w:tcBorders>
              <w:left w:val="single" w:sz="24" w:space="0" w:color="auto"/>
            </w:tcBorders>
          </w:tcPr>
          <w:p w:rsidR="009C044F" w:rsidRPr="00380418" w:rsidRDefault="00961E23" w:rsidP="00E83704">
            <w:pPr>
              <w:pStyle w:val="a3"/>
              <w:jc w:val="left"/>
              <w:rPr>
                <w:szCs w:val="22"/>
              </w:rPr>
            </w:pPr>
            <w:r w:rsidRPr="00380418">
              <w:rPr>
                <w:rFonts w:hint="eastAsia"/>
                <w:szCs w:val="22"/>
              </w:rPr>
              <w:t>仲間と共に運動を楽しむこと</w:t>
            </w:r>
          </w:p>
        </w:tc>
        <w:tc>
          <w:tcPr>
            <w:tcW w:w="2939" w:type="dxa"/>
          </w:tcPr>
          <w:p w:rsidR="009C044F" w:rsidRPr="00380418" w:rsidRDefault="00961E23" w:rsidP="00E83704">
            <w:pPr>
              <w:pStyle w:val="a3"/>
              <w:jc w:val="left"/>
              <w:rPr>
                <w:szCs w:val="22"/>
              </w:rPr>
            </w:pPr>
            <w:r w:rsidRPr="00380418">
              <w:rPr>
                <w:rFonts w:hint="eastAsia"/>
                <w:szCs w:val="22"/>
              </w:rPr>
              <w:t>運動の技能や動きが身に付くこと</w:t>
            </w:r>
          </w:p>
        </w:tc>
      </w:tr>
    </w:tbl>
    <w:p w:rsidR="000F73DC" w:rsidRPr="009C044F" w:rsidRDefault="000F73DC" w:rsidP="000F73DC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/>
          <w:color w:val="000000"/>
        </w:rPr>
      </w:pPr>
    </w:p>
    <w:p w:rsidR="009C044F" w:rsidRDefault="009C044F" w:rsidP="009C044F">
      <w:pPr>
        <w:suppressAutoHyphens w:val="0"/>
        <w:kinsoku/>
        <w:wordWrap/>
        <w:autoSpaceDE/>
        <w:autoSpaceDN/>
        <w:adjustRightInd/>
        <w:ind w:leftChars="150" w:left="318" w:firstLineChars="50" w:firstLine="106"/>
        <w:jc w:val="both"/>
        <w:rPr>
          <w:color w:val="000000"/>
        </w:rPr>
      </w:pPr>
      <w:r>
        <w:rPr>
          <w:rFonts w:hint="eastAsia"/>
          <w:color w:val="000000"/>
        </w:rPr>
        <w:t>「わかる」授業とは、単に運動に必要な知識や技能を身に付けるだけでなく、「わかる」といった知識と「できる」といった技能を関連させて学習することが大切である。また、基礎的な知識や技能を活用して課題への取り組み方を工夫したり、自己の課題に応じた解決が求められたりする。さらに、人にはそれぞれの違いがあることを承知した上で、仲間の技能の程度にかかわらず、仲間と課題を共有して互いに助け</w:t>
      </w:r>
      <w:r w:rsidR="00750284">
        <w:rPr>
          <w:rFonts w:hint="eastAsia"/>
          <w:color w:val="000000"/>
        </w:rPr>
        <w:t>合</w:t>
      </w:r>
      <w:r>
        <w:rPr>
          <w:rFonts w:hint="eastAsia"/>
          <w:color w:val="000000"/>
        </w:rPr>
        <w:t>ったり教え</w:t>
      </w:r>
      <w:r w:rsidR="00750284">
        <w:rPr>
          <w:rFonts w:hint="eastAsia"/>
          <w:color w:val="000000"/>
        </w:rPr>
        <w:t>合</w:t>
      </w:r>
      <w:r>
        <w:rPr>
          <w:rFonts w:hint="eastAsia"/>
          <w:color w:val="000000"/>
        </w:rPr>
        <w:t>ったりする学び合い活動といった「かかわり」が大切である。このようなことから</w:t>
      </w:r>
      <w:r w:rsidR="008B183E" w:rsidRPr="00750284">
        <w:rPr>
          <w:rFonts w:hint="eastAsia"/>
        </w:rPr>
        <w:t>「わかる」</w:t>
      </w:r>
      <w:r w:rsidRPr="00750284">
        <w:rPr>
          <w:rFonts w:hint="eastAsia"/>
        </w:rPr>
        <w:t>「できる」</w:t>
      </w:r>
      <w:r>
        <w:rPr>
          <w:rFonts w:hint="eastAsia"/>
          <w:color w:val="000000"/>
        </w:rPr>
        <w:t>「かかわる」はバランスよく相互に関り合い、児童・生徒の発達の段階に応じて変化していくと捉えることができる。</w:t>
      </w:r>
    </w:p>
    <w:p w:rsidR="000F73DC" w:rsidRPr="009C044F" w:rsidRDefault="009C044F" w:rsidP="009C044F">
      <w:pPr>
        <w:suppressAutoHyphens w:val="0"/>
        <w:kinsoku/>
        <w:wordWrap/>
        <w:autoSpaceDE/>
        <w:autoSpaceDN/>
        <w:adjustRightInd/>
        <w:ind w:leftChars="150" w:left="318" w:firstLineChars="100" w:firstLine="212"/>
        <w:jc w:val="both"/>
        <w:rPr>
          <w:rFonts w:asciiTheme="minorEastAsia" w:eastAsiaTheme="minorEastAsia" w:hAnsiTheme="minorEastAsia" w:cs="Times New Roman"/>
          <w:color w:val="000000"/>
          <w:spacing w:val="2"/>
        </w:rPr>
      </w:pPr>
      <w:r>
        <w:rPr>
          <w:rFonts w:hint="eastAsia"/>
          <w:color w:val="000000"/>
        </w:rPr>
        <w:t>生涯にわたって豊かなスポーツライフを実現できる力を身に付けるためには、各領域及び運動種目等における技能や攻防の様相、動きの様相との関連に留意し、各領域の特性や魅力に応じた楽しさや喜びを味わわせながら、運動に親しむ資質や能力を育てる必要がある。</w:t>
      </w:r>
    </w:p>
    <w:p w:rsidR="000F73DC" w:rsidRPr="009C044F" w:rsidRDefault="000F73DC" w:rsidP="009C044F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2"/>
        </w:rPr>
      </w:pPr>
    </w:p>
    <w:p w:rsidR="009C044F" w:rsidRPr="009C044F" w:rsidRDefault="009C044F" w:rsidP="009C044F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color w:val="000000"/>
          <w:spacing w:val="2"/>
        </w:rPr>
      </w:pPr>
    </w:p>
    <w:p w:rsidR="009C044F" w:rsidRDefault="009C044F" w:rsidP="009C044F">
      <w:pPr>
        <w:pStyle w:val="a3"/>
        <w:adjustRightInd/>
        <w:jc w:val="left"/>
      </w:pPr>
      <w:bookmarkStart w:id="0" w:name="_GoBack"/>
      <w:bookmarkEnd w:id="0"/>
    </w:p>
    <w:sectPr w:rsidR="009C044F" w:rsidSect="00F40EF3">
      <w:footerReference w:type="default" r:id="rId9"/>
      <w:type w:val="continuous"/>
      <w:pgSz w:w="11906" w:h="16838"/>
      <w:pgMar w:top="1077" w:right="1134" w:bottom="1077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C1" w:rsidRDefault="007C5AC1">
      <w:r>
        <w:separator/>
      </w:r>
    </w:p>
  </w:endnote>
  <w:endnote w:type="continuationSeparator" w:id="0">
    <w:p w:rsidR="007C5AC1" w:rsidRDefault="007C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00" w:rsidRDefault="000E0400">
    <w:pPr>
      <w:pStyle w:val="a3"/>
      <w:framePr w:wrap="auto" w:vAnchor="text" w:hAnchor="margin" w:xAlign="center" w:y="1"/>
      <w:adjustRightInd/>
      <w:jc w:val="center"/>
      <w:rPr>
        <w:rFonts w:ascii="ＭＳ 明朝" w:hAnsi="Times New Roman" w:cs="Times New Roman"/>
        <w:spacing w:val="2"/>
      </w:rPr>
    </w:pPr>
    <w:r>
      <w:rPr>
        <w:rFonts w:cs="Tahoma"/>
      </w:rPr>
      <w:t xml:space="preserve">- </w:t>
    </w:r>
    <w:r>
      <w:rPr>
        <w:rFonts w:cs="Tahoma"/>
      </w:rPr>
      <w:fldChar w:fldCharType="begin"/>
    </w:r>
    <w:r>
      <w:rPr>
        <w:rFonts w:cs="Tahoma"/>
      </w:rPr>
      <w:instrText>page \* MERGEFORMAT</w:instrText>
    </w:r>
    <w:r>
      <w:rPr>
        <w:rFonts w:cs="Tahoma"/>
      </w:rPr>
      <w:fldChar w:fldCharType="separate"/>
    </w:r>
    <w:r w:rsidR="00FD0611">
      <w:rPr>
        <w:rFonts w:cs="Tahoma"/>
        <w:noProof/>
      </w:rPr>
      <w:t>1</w:t>
    </w:r>
    <w:r>
      <w:rPr>
        <w:rFonts w:cs="Tahoma"/>
      </w:rPr>
      <w:fldChar w:fldCharType="end"/>
    </w:r>
    <w:r>
      <w:rPr>
        <w:rFonts w:cs="Tahom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C1" w:rsidRDefault="007C5AC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7C5AC1" w:rsidRDefault="007C5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09D"/>
    <w:multiLevelType w:val="hybridMultilevel"/>
    <w:tmpl w:val="D2E4FF16"/>
    <w:lvl w:ilvl="0" w:tplc="00726804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>
    <w:nsid w:val="0BA44CB8"/>
    <w:multiLevelType w:val="hybridMultilevel"/>
    <w:tmpl w:val="0E92496E"/>
    <w:lvl w:ilvl="0" w:tplc="4F98F0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49A2F01"/>
    <w:multiLevelType w:val="hybridMultilevel"/>
    <w:tmpl w:val="69903D08"/>
    <w:lvl w:ilvl="0" w:tplc="4F98F0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98D632C"/>
    <w:multiLevelType w:val="hybridMultilevel"/>
    <w:tmpl w:val="F752CAC6"/>
    <w:lvl w:ilvl="0" w:tplc="915E5144">
      <w:start w:val="1"/>
      <w:numFmt w:val="iroha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>
    <w:nsid w:val="4CD66B35"/>
    <w:multiLevelType w:val="hybridMultilevel"/>
    <w:tmpl w:val="8D64E142"/>
    <w:lvl w:ilvl="0" w:tplc="C1E4F0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533723E7"/>
    <w:multiLevelType w:val="hybridMultilevel"/>
    <w:tmpl w:val="8D94FC54"/>
    <w:lvl w:ilvl="0" w:tplc="4F98F0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3DB4298"/>
    <w:multiLevelType w:val="hybridMultilevel"/>
    <w:tmpl w:val="70E0DEFE"/>
    <w:lvl w:ilvl="0" w:tplc="9CE20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9794EA7"/>
    <w:multiLevelType w:val="hybridMultilevel"/>
    <w:tmpl w:val="582CF1F4"/>
    <w:lvl w:ilvl="0" w:tplc="50EE0C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FC006BC"/>
    <w:multiLevelType w:val="hybridMultilevel"/>
    <w:tmpl w:val="874E642E"/>
    <w:lvl w:ilvl="0" w:tplc="4F98F0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173408A"/>
    <w:multiLevelType w:val="hybridMultilevel"/>
    <w:tmpl w:val="114CF526"/>
    <w:lvl w:ilvl="0" w:tplc="780CE8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60D42F1"/>
    <w:multiLevelType w:val="hybridMultilevel"/>
    <w:tmpl w:val="ABB865D6"/>
    <w:lvl w:ilvl="0" w:tplc="09AA15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70722077"/>
    <w:multiLevelType w:val="hybridMultilevel"/>
    <w:tmpl w:val="DF68165E"/>
    <w:lvl w:ilvl="0" w:tplc="12467B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74D0196C"/>
    <w:multiLevelType w:val="hybridMultilevel"/>
    <w:tmpl w:val="BCB279BA"/>
    <w:lvl w:ilvl="0" w:tplc="20EEAE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C0"/>
    <w:rsid w:val="00001B3B"/>
    <w:rsid w:val="0001099F"/>
    <w:rsid w:val="00020513"/>
    <w:rsid w:val="00026F9F"/>
    <w:rsid w:val="000272DE"/>
    <w:rsid w:val="00041775"/>
    <w:rsid w:val="0006138B"/>
    <w:rsid w:val="00090397"/>
    <w:rsid w:val="00090B7F"/>
    <w:rsid w:val="000916FE"/>
    <w:rsid w:val="000929A2"/>
    <w:rsid w:val="000C5302"/>
    <w:rsid w:val="000E0400"/>
    <w:rsid w:val="000F73DC"/>
    <w:rsid w:val="00100663"/>
    <w:rsid w:val="00114CCD"/>
    <w:rsid w:val="001151FC"/>
    <w:rsid w:val="00135F01"/>
    <w:rsid w:val="0014749B"/>
    <w:rsid w:val="00162DB0"/>
    <w:rsid w:val="00185240"/>
    <w:rsid w:val="00192B30"/>
    <w:rsid w:val="001C2ADE"/>
    <w:rsid w:val="001D55A9"/>
    <w:rsid w:val="001D78CB"/>
    <w:rsid w:val="001E0C63"/>
    <w:rsid w:val="00216FF7"/>
    <w:rsid w:val="002173EE"/>
    <w:rsid w:val="002244A8"/>
    <w:rsid w:val="002304A1"/>
    <w:rsid w:val="00252369"/>
    <w:rsid w:val="00254A51"/>
    <w:rsid w:val="0026714E"/>
    <w:rsid w:val="00275A88"/>
    <w:rsid w:val="00283F08"/>
    <w:rsid w:val="00290A27"/>
    <w:rsid w:val="003158AB"/>
    <w:rsid w:val="00332D93"/>
    <w:rsid w:val="00336932"/>
    <w:rsid w:val="00340C47"/>
    <w:rsid w:val="00344ADE"/>
    <w:rsid w:val="003506F5"/>
    <w:rsid w:val="00356A75"/>
    <w:rsid w:val="003601FC"/>
    <w:rsid w:val="00365A37"/>
    <w:rsid w:val="00374F1A"/>
    <w:rsid w:val="00380418"/>
    <w:rsid w:val="003A277B"/>
    <w:rsid w:val="003E0B99"/>
    <w:rsid w:val="003F1417"/>
    <w:rsid w:val="003F265B"/>
    <w:rsid w:val="00400A16"/>
    <w:rsid w:val="004029C3"/>
    <w:rsid w:val="00406A8A"/>
    <w:rsid w:val="00433E0C"/>
    <w:rsid w:val="0044257F"/>
    <w:rsid w:val="00444F78"/>
    <w:rsid w:val="00447289"/>
    <w:rsid w:val="00450B4E"/>
    <w:rsid w:val="00454374"/>
    <w:rsid w:val="004569CC"/>
    <w:rsid w:val="00461BB8"/>
    <w:rsid w:val="00471AC0"/>
    <w:rsid w:val="0047661A"/>
    <w:rsid w:val="004955CB"/>
    <w:rsid w:val="004C2ADF"/>
    <w:rsid w:val="004D2EC9"/>
    <w:rsid w:val="004F4F1A"/>
    <w:rsid w:val="004F5728"/>
    <w:rsid w:val="004F63B4"/>
    <w:rsid w:val="004F7B53"/>
    <w:rsid w:val="00501863"/>
    <w:rsid w:val="005076F8"/>
    <w:rsid w:val="00507B77"/>
    <w:rsid w:val="0051104D"/>
    <w:rsid w:val="00512C24"/>
    <w:rsid w:val="00544FA2"/>
    <w:rsid w:val="00551D81"/>
    <w:rsid w:val="0056451F"/>
    <w:rsid w:val="005717DE"/>
    <w:rsid w:val="005820C0"/>
    <w:rsid w:val="005B0F91"/>
    <w:rsid w:val="005D2F82"/>
    <w:rsid w:val="005D688C"/>
    <w:rsid w:val="005E2E3C"/>
    <w:rsid w:val="005E4438"/>
    <w:rsid w:val="005E5ED7"/>
    <w:rsid w:val="005F5B05"/>
    <w:rsid w:val="00623C0C"/>
    <w:rsid w:val="00632B9E"/>
    <w:rsid w:val="0067523B"/>
    <w:rsid w:val="006A2345"/>
    <w:rsid w:val="006C69DE"/>
    <w:rsid w:val="006E204A"/>
    <w:rsid w:val="006F13F7"/>
    <w:rsid w:val="00701CF6"/>
    <w:rsid w:val="00703F60"/>
    <w:rsid w:val="00707D70"/>
    <w:rsid w:val="00715696"/>
    <w:rsid w:val="00724F42"/>
    <w:rsid w:val="007320DD"/>
    <w:rsid w:val="00737E31"/>
    <w:rsid w:val="00750284"/>
    <w:rsid w:val="00753235"/>
    <w:rsid w:val="00774E36"/>
    <w:rsid w:val="00791EE4"/>
    <w:rsid w:val="00793C38"/>
    <w:rsid w:val="007A61B3"/>
    <w:rsid w:val="007C5AC1"/>
    <w:rsid w:val="007E55D2"/>
    <w:rsid w:val="007F14D7"/>
    <w:rsid w:val="0084107B"/>
    <w:rsid w:val="00842A77"/>
    <w:rsid w:val="00857083"/>
    <w:rsid w:val="008673B7"/>
    <w:rsid w:val="008700D4"/>
    <w:rsid w:val="00886287"/>
    <w:rsid w:val="00891D4D"/>
    <w:rsid w:val="00894F32"/>
    <w:rsid w:val="008A178A"/>
    <w:rsid w:val="008A1F3D"/>
    <w:rsid w:val="008A7E13"/>
    <w:rsid w:val="008B183E"/>
    <w:rsid w:val="008B7B73"/>
    <w:rsid w:val="008C1B4A"/>
    <w:rsid w:val="008D05BA"/>
    <w:rsid w:val="008E568C"/>
    <w:rsid w:val="008E6C1D"/>
    <w:rsid w:val="008E6E32"/>
    <w:rsid w:val="008F32CC"/>
    <w:rsid w:val="00902D10"/>
    <w:rsid w:val="00927522"/>
    <w:rsid w:val="00931AE2"/>
    <w:rsid w:val="009472BC"/>
    <w:rsid w:val="00952211"/>
    <w:rsid w:val="00961E23"/>
    <w:rsid w:val="00975A5C"/>
    <w:rsid w:val="009929E8"/>
    <w:rsid w:val="009A2D52"/>
    <w:rsid w:val="009B538C"/>
    <w:rsid w:val="009B6A28"/>
    <w:rsid w:val="009C044F"/>
    <w:rsid w:val="009F2F57"/>
    <w:rsid w:val="00A138CA"/>
    <w:rsid w:val="00A172F8"/>
    <w:rsid w:val="00A22780"/>
    <w:rsid w:val="00A315BC"/>
    <w:rsid w:val="00A34C70"/>
    <w:rsid w:val="00A50BF5"/>
    <w:rsid w:val="00A74A55"/>
    <w:rsid w:val="00A74C37"/>
    <w:rsid w:val="00A912B7"/>
    <w:rsid w:val="00AE1983"/>
    <w:rsid w:val="00B0093F"/>
    <w:rsid w:val="00B12638"/>
    <w:rsid w:val="00B149F2"/>
    <w:rsid w:val="00B216AB"/>
    <w:rsid w:val="00B27EFB"/>
    <w:rsid w:val="00B3162A"/>
    <w:rsid w:val="00B37D30"/>
    <w:rsid w:val="00B52DD0"/>
    <w:rsid w:val="00B54C22"/>
    <w:rsid w:val="00B5503E"/>
    <w:rsid w:val="00B71B29"/>
    <w:rsid w:val="00B73D74"/>
    <w:rsid w:val="00B801DF"/>
    <w:rsid w:val="00B938A5"/>
    <w:rsid w:val="00BA3971"/>
    <w:rsid w:val="00BA780B"/>
    <w:rsid w:val="00BB6C30"/>
    <w:rsid w:val="00BF00A0"/>
    <w:rsid w:val="00C3549B"/>
    <w:rsid w:val="00C354CF"/>
    <w:rsid w:val="00C87A27"/>
    <w:rsid w:val="00CB45A2"/>
    <w:rsid w:val="00CC23A0"/>
    <w:rsid w:val="00CC7483"/>
    <w:rsid w:val="00CE6CB2"/>
    <w:rsid w:val="00CF5332"/>
    <w:rsid w:val="00D05F03"/>
    <w:rsid w:val="00D0675A"/>
    <w:rsid w:val="00D25F7E"/>
    <w:rsid w:val="00D410FB"/>
    <w:rsid w:val="00D533C4"/>
    <w:rsid w:val="00D54821"/>
    <w:rsid w:val="00D6591E"/>
    <w:rsid w:val="00D827F5"/>
    <w:rsid w:val="00D9427E"/>
    <w:rsid w:val="00DA1B81"/>
    <w:rsid w:val="00DB0524"/>
    <w:rsid w:val="00DC7DB6"/>
    <w:rsid w:val="00DE57F1"/>
    <w:rsid w:val="00DF0D41"/>
    <w:rsid w:val="00E05F77"/>
    <w:rsid w:val="00E12E78"/>
    <w:rsid w:val="00E22197"/>
    <w:rsid w:val="00E40B73"/>
    <w:rsid w:val="00E46087"/>
    <w:rsid w:val="00E47BA7"/>
    <w:rsid w:val="00E53DDC"/>
    <w:rsid w:val="00E575AB"/>
    <w:rsid w:val="00E6742F"/>
    <w:rsid w:val="00E730B3"/>
    <w:rsid w:val="00E83704"/>
    <w:rsid w:val="00E86B80"/>
    <w:rsid w:val="00EC4D90"/>
    <w:rsid w:val="00F009C9"/>
    <w:rsid w:val="00F046C2"/>
    <w:rsid w:val="00F2559B"/>
    <w:rsid w:val="00F40EF3"/>
    <w:rsid w:val="00F47C01"/>
    <w:rsid w:val="00F56E01"/>
    <w:rsid w:val="00F655F1"/>
    <w:rsid w:val="00F72A53"/>
    <w:rsid w:val="00F8253C"/>
    <w:rsid w:val="00F846D5"/>
    <w:rsid w:val="00FA0B6F"/>
    <w:rsid w:val="00FC11D3"/>
    <w:rsid w:val="00FD0611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ahoma" w:hAnsi="Tahoma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ahoma" w:hAnsi="Tahoma" w:cs="ＭＳ 明朝"/>
      <w:color w:val="000000"/>
      <w:sz w:val="21"/>
      <w:szCs w:val="21"/>
    </w:rPr>
  </w:style>
  <w:style w:type="table" w:styleId="a4">
    <w:name w:val="Table Grid"/>
    <w:basedOn w:val="a1"/>
    <w:uiPriority w:val="59"/>
    <w:rsid w:val="00857083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0EF3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40EF3"/>
    <w:rPr>
      <w:rFonts w:ascii="Arial" w:eastAsia="ＭＳ ゴシック" w:hAnsi="Arial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5B0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B0F91"/>
    <w:rPr>
      <w:rFonts w:ascii="Tahoma" w:hAnsi="Tahoma"/>
      <w:kern w:val="0"/>
    </w:rPr>
  </w:style>
  <w:style w:type="paragraph" w:styleId="a9">
    <w:name w:val="footer"/>
    <w:basedOn w:val="a"/>
    <w:link w:val="aa"/>
    <w:uiPriority w:val="99"/>
    <w:unhideWhenUsed/>
    <w:rsid w:val="005B0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B0F91"/>
    <w:rPr>
      <w:rFonts w:ascii="Tahoma" w:hAnsi="Tahoma"/>
      <w:kern w:val="0"/>
    </w:rPr>
  </w:style>
  <w:style w:type="paragraph" w:styleId="ab">
    <w:name w:val="List Paragraph"/>
    <w:basedOn w:val="a"/>
    <w:uiPriority w:val="34"/>
    <w:qFormat/>
    <w:rsid w:val="00E674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ahoma" w:hAnsi="Tahoma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ahoma" w:hAnsi="Tahoma" w:cs="ＭＳ 明朝"/>
      <w:color w:val="000000"/>
      <w:sz w:val="21"/>
      <w:szCs w:val="21"/>
    </w:rPr>
  </w:style>
  <w:style w:type="table" w:styleId="a4">
    <w:name w:val="Table Grid"/>
    <w:basedOn w:val="a1"/>
    <w:uiPriority w:val="59"/>
    <w:rsid w:val="00857083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0EF3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40EF3"/>
    <w:rPr>
      <w:rFonts w:ascii="Arial" w:eastAsia="ＭＳ ゴシック" w:hAnsi="Arial"/>
      <w:kern w:val="0"/>
      <w:sz w:val="18"/>
    </w:rPr>
  </w:style>
  <w:style w:type="paragraph" w:styleId="a7">
    <w:name w:val="header"/>
    <w:basedOn w:val="a"/>
    <w:link w:val="a8"/>
    <w:uiPriority w:val="99"/>
    <w:unhideWhenUsed/>
    <w:rsid w:val="005B0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B0F91"/>
    <w:rPr>
      <w:rFonts w:ascii="Tahoma" w:hAnsi="Tahoma"/>
      <w:kern w:val="0"/>
    </w:rPr>
  </w:style>
  <w:style w:type="paragraph" w:styleId="a9">
    <w:name w:val="footer"/>
    <w:basedOn w:val="a"/>
    <w:link w:val="aa"/>
    <w:uiPriority w:val="99"/>
    <w:unhideWhenUsed/>
    <w:rsid w:val="005B0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B0F91"/>
    <w:rPr>
      <w:rFonts w:ascii="Tahoma" w:hAnsi="Tahoma"/>
      <w:kern w:val="0"/>
    </w:rPr>
  </w:style>
  <w:style w:type="paragraph" w:styleId="ab">
    <w:name w:val="List Paragraph"/>
    <w:basedOn w:val="a"/>
    <w:uiPriority w:val="34"/>
    <w:qFormat/>
    <w:rsid w:val="00E674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CC992-2A68-4768-8A19-C7047DCA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（株）川﨑何でも屋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川﨑禎靖</dc:creator>
  <cp:lastModifiedBy>宮崎県教育庁</cp:lastModifiedBy>
  <cp:revision>2</cp:revision>
  <cp:lastPrinted>2014-10-02T07:50:00Z</cp:lastPrinted>
  <dcterms:created xsi:type="dcterms:W3CDTF">2014-10-02T07:51:00Z</dcterms:created>
  <dcterms:modified xsi:type="dcterms:W3CDTF">2014-10-02T07:51:00Z</dcterms:modified>
</cp:coreProperties>
</file>